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F050DC">
        <w:rPr>
          <w:rFonts w:eastAsia="Calibri"/>
          <w:i/>
          <w:sz w:val="24"/>
          <w:szCs w:val="24"/>
          <w:lang w:eastAsia="en-US"/>
        </w:rPr>
        <w:t>14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F050DC">
        <w:rPr>
          <w:rFonts w:eastAsia="Calibri"/>
          <w:i/>
          <w:sz w:val="24"/>
          <w:szCs w:val="24"/>
          <w:lang w:eastAsia="en-US"/>
        </w:rPr>
        <w:t>янва</w:t>
      </w:r>
      <w:r w:rsidR="00576CAD">
        <w:rPr>
          <w:rFonts w:eastAsia="Calibri"/>
          <w:i/>
          <w:sz w:val="24"/>
          <w:szCs w:val="24"/>
          <w:lang w:eastAsia="en-US"/>
        </w:rPr>
        <w:t>р</w:t>
      </w:r>
      <w:r w:rsidRPr="00C558BE">
        <w:rPr>
          <w:rFonts w:eastAsia="Calibri"/>
          <w:i/>
          <w:sz w:val="24"/>
          <w:szCs w:val="24"/>
          <w:lang w:eastAsia="en-US"/>
        </w:rPr>
        <w:t>я 202</w:t>
      </w:r>
      <w:r w:rsidR="00F050DC">
        <w:rPr>
          <w:rFonts w:eastAsia="Calibri"/>
          <w:i/>
          <w:sz w:val="24"/>
          <w:szCs w:val="24"/>
          <w:lang w:eastAsia="en-US"/>
        </w:rPr>
        <w:t>6</w:t>
      </w:r>
      <w:r w:rsidRPr="00C558BE">
        <w:rPr>
          <w:rFonts w:eastAsia="Calibri"/>
          <w:i/>
          <w:sz w:val="24"/>
          <w:szCs w:val="24"/>
          <w:lang w:eastAsia="en-US"/>
        </w:rPr>
        <w:t xml:space="preserve"> г. № Закуп-</w:t>
      </w:r>
      <w:r w:rsidR="00313693">
        <w:rPr>
          <w:rFonts w:eastAsia="Calibri"/>
          <w:i/>
          <w:sz w:val="24"/>
          <w:szCs w:val="24"/>
          <w:lang w:eastAsia="en-US"/>
        </w:rPr>
        <w:t>8</w:t>
      </w:r>
      <w:r w:rsidR="00F050DC">
        <w:rPr>
          <w:rFonts w:eastAsia="Calibri"/>
          <w:i/>
          <w:sz w:val="24"/>
          <w:szCs w:val="24"/>
          <w:lang w:eastAsia="en-US"/>
        </w:rPr>
        <w:t>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FA7DA9" w:rsidRDefault="00FA7DA9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FA7DA9" w:rsidRPr="00C4193C" w:rsidRDefault="00FA7DA9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14.01.2026г.)</w:t>
      </w:r>
      <w:bookmarkStart w:id="1" w:name="_GoBack"/>
      <w:bookmarkEnd w:id="1"/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8C131B">
        <w:trPr>
          <w:jc w:val="center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354"/>
          <w:jc w:val="center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F050DC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F61C1F" w:rsidRPr="00F61C1F">
              <w:rPr>
                <w:sz w:val="24"/>
                <w:szCs w:val="24"/>
              </w:rPr>
              <w:t>Исаков Гаврил Алексеевич – 79142729753, доб. 2314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8C131B">
        <w:trPr>
          <w:trHeight w:val="490"/>
          <w:jc w:val="center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Default="001651F7" w:rsidP="009C0D01">
            <w:pPr>
              <w:pStyle w:val="ab"/>
              <w:widowControl w:val="0"/>
              <w:autoSpaceDE w:val="0"/>
              <w:ind w:left="-74"/>
              <w:jc w:val="both"/>
              <w:rPr>
                <w:iCs/>
                <w:lang w:eastAsia="ru-RU"/>
              </w:rPr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8F3375" w:rsidRPr="008F3375">
              <w:rPr>
                <w:bCs/>
                <w:iCs/>
                <w:lang w:eastAsia="ru-RU"/>
              </w:rPr>
        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  <w:p w:rsidR="007E0F60" w:rsidRPr="009C0D01" w:rsidRDefault="007E0F60" w:rsidP="007E0F60">
            <w:pPr>
              <w:widowControl w:val="0"/>
              <w:autoSpaceDE w:val="0"/>
              <w:jc w:val="both"/>
            </w:pPr>
          </w:p>
        </w:tc>
      </w:tr>
      <w:tr w:rsidR="00087D83" w:rsidRPr="00C4193C" w:rsidTr="008C131B">
        <w:trPr>
          <w:trHeight w:val="1401"/>
          <w:jc w:val="center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  <w:vAlign w:val="center"/>
          </w:tcPr>
          <w:tbl>
            <w:tblPr>
              <w:tblW w:w="12640" w:type="dxa"/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2795"/>
              <w:gridCol w:w="2079"/>
              <w:gridCol w:w="3091"/>
              <w:gridCol w:w="1321"/>
              <w:gridCol w:w="874"/>
              <w:gridCol w:w="1807"/>
            </w:tblGrid>
            <w:tr w:rsidR="008D083A" w:rsidRPr="008D083A" w:rsidTr="008D083A">
              <w:trPr>
                <w:trHeight w:val="1575"/>
              </w:trPr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лота п/п 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Пункт отправления                                     Филиал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3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Общий вес брутто,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(н/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пр+канистра+контейнер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Расстояние, км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Тариф,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/км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Начальная (максимальная) цена лота, без НДС, руб.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Абый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71,82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47,39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111 729,01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Деску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96,82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41,65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44 125,81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229 346,66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Сыаганнах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142,82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113 552,58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Кенг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42,90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84 497,21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Куберганя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34,64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263 815,14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175,5104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847 066,41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Кулун-Ельбют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22,0738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351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29,85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231 274,93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Соболох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22,3558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462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28,83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297 767,18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44,4296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529 042,11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Нычалах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609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27,85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371 180,43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  <w:proofErr w:type="gram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",  РС</w:t>
                  </w:r>
                  <w:proofErr w:type="gram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(Я), 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. Белая Гора,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ул.Ефимова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д.23.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Оленегорск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31,52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357 321,01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728 501,44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Колымское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475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600 223,47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Андрюшкино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32,34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331 229,07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87,5392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931 452,54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Аргахтах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36,61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338 908,67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с. Березовка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34,21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138 505,62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Эбях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32,28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402 671,57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Сылгы-Ытар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41,75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132 941,95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Сватай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36,30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287 976,61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Хатынгнах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42,00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30 332,33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Ойусардах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34,73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192 674,98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г.С-колымск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Арадасенова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с. Алеко-</w:t>
                  </w:r>
                  <w:proofErr w:type="spellStart"/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32,61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466 735,82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339,2144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1 990 747,55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26,12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498 532,67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Сасыр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110,2880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26,12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2 416 926,23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Чумпу-Кытыл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32,8272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749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648 128,42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165,8640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3 563 587,32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Усун-Кюель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22,1248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1230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696 121,43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22,1248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696 121,43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678720,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район, п. Хандыга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Кычкина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46 "б"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Охотский Перевоз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37,89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44 631,09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10,4240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44 631,09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240 815,09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Кустур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481 630,17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66,5394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593 434,30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487 951,16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390 360,93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Батагай-Алыта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97 590,23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477 532,87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Джаргалах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118 216,44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318,6466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3 082 711,65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с.Метяки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41,6960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30,65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383 394,72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Юнкюр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44,6336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420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29,07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544 949,48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Барылас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11,1524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491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28,50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156 061,11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Дулгалах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21,0480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31,94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157 984,18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Хайысардах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21,1480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61,88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56 925,76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Сайдыы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33,40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73 095,23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Осохтох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306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30,54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102 259,35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Черюмче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39,80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94 940,64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lastRenderedPageBreak/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Суордах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30,22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214 941,56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Улахан-Кюель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66,5184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40,36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281 891,68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район, п.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8D083A">
                    <w:rPr>
                      <w:sz w:val="24"/>
                      <w:szCs w:val="24"/>
                      <w:lang w:eastAsia="ru-RU"/>
                    </w:rPr>
                    <w:t>, 20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Боронук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21,4480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44,63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78 492,39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293,2988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2 144 936,10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335 989,67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Юкагир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335 989,67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109,4240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1 264 505,93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252 901,19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</w:t>
                  </w: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Тумат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29,33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252 901,19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Хайыр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31,26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369 424,18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Усть-Янск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31,97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507 951,02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Сайылык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31,26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184 712,09   </w:t>
                  </w:r>
                </w:p>
              </w:tc>
            </w:tr>
            <w:tr w:rsidR="008D083A" w:rsidRPr="008D083A" w:rsidTr="008D083A">
              <w:trPr>
                <w:trHeight w:val="945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Филиал "Уст-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-Янский район,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п.Усть-Куйга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ул.Нефтяников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Уянди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sz w:val="24"/>
                      <w:szCs w:val="24"/>
                      <w:lang w:eastAsia="ru-RU"/>
                    </w:rPr>
                    <w:t xml:space="preserve">   30,59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90 376,56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339,2144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3 594 751,51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Кырыкый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45,4976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764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25,23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876 999,00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Харбала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217 306,54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Туобуя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33,1272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742 976,84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10,8560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869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235 657,92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100,4232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2 072 940,31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Кюбяинде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794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433 569,10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21,7120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433 569,10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4 462 348,36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65,6544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4 462 348,36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Кюсюр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1 487 449,45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Сиктях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2734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1 487 449,45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175,0784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11 899 595,63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22,6348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1 512 586,13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Намы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2687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731 233,43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Быковский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44,6156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2730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3 025 526,61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Таймылыр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33,1092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24,84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2 293 764,32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Найба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44,5196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2339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2 599 118,36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155,8216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10 162 228,84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Аргас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67,1544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26,63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820 839,65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Ситтэ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29,36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166 976,19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Батамай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28,69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87 902,49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Сегян-Кюель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11,1284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27,34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112 572,67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Себян-Кюель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10,9424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580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25,90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164 376,73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Чагда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33,6912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459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26,52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410 112,20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Люксюгюн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11,1314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537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26,03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155 595,93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Арыктах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11,0384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26,23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145 347,69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Багадя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589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25,77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336 732,65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200,9622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2 400 456,20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Бестях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21,4684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901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24,96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482 801,99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Баханай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24,78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543 389,95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Кыстатыам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54,9010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1286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44,16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3 117 814,61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98,2542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4 144 006,56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Сулгаччы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69,1104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28,11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604 177,63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69,1104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604 177,63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Дыгдал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22,7488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373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27,27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231 394,20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Кылайы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44,6336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29,40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324 120,28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67,3824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555 514,47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Кутана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43,7696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802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24,72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867 751,58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 Чагда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65,7744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682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1 124 593,59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109,5440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1 992 345,17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с. 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Кытыл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Дюра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44,2016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278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52,58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646 105,40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Едей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22,1668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249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29,35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161 998,30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Исит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21,8848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316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28,03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193 844,18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88,2532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1 001 947,87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Хатас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10,6740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38,17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40 742,66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Сыгыннах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11,1824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32,00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62 621,44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Харыялах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33,1092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33,86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156 950,85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54,9656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260 314,95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Уст-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2 163 172,39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Уст-</w:t>
                  </w: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Куйгинская</w:t>
                  </w:r>
                  <w:proofErr w:type="spellEnd"/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2,3616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1822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25,14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108 173,28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49,5872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2 271 345,66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1 050 188,49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1,1808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1767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25,17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52 516,54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24,7936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1 102 705,03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70,8384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25,38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2 508 040,64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3,5424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1395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25,38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125 419,03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74,3808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2 633 459,66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2 336 603,68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  2,3616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25,09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116 846,02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49,5872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2 453 449,70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1096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24,68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638 709,24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23,6128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638 709,24   </w:t>
                  </w:r>
                </w:p>
              </w:tc>
            </w:tr>
            <w:tr w:rsidR="008D083A" w:rsidRPr="008D083A" w:rsidTr="008D083A">
              <w:trPr>
                <w:trHeight w:val="630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Филиал "Якутская нефтебаза", РС(Я), п.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, 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Олекминская</w:t>
                  </w:r>
                  <w:proofErr w:type="spellEnd"/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нефтебаза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651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25,57  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786 120,64   </w:t>
                  </w:r>
                </w:p>
              </w:tc>
            </w:tr>
            <w:tr w:rsidR="008D083A" w:rsidRPr="008D083A" w:rsidTr="008D083A">
              <w:trPr>
                <w:trHeight w:val="315"/>
              </w:trPr>
              <w:tc>
                <w:tcPr>
                  <w:tcW w:w="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    47,2256   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83A" w:rsidRPr="008D083A" w:rsidRDefault="008D083A" w:rsidP="008D083A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83A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786 120,64   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8C131B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8F41AE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8F41AE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8F41AE">
              <w:rPr>
                <w:b/>
                <w:bCs/>
                <w:sz w:val="24"/>
                <w:szCs w:val="24"/>
              </w:rPr>
              <w:t>№</w:t>
            </w:r>
            <w:r w:rsidR="00510E96" w:rsidRPr="008F41AE">
              <w:t xml:space="preserve"> </w:t>
            </w:r>
            <w:r w:rsidR="0083102B" w:rsidRPr="0083102B">
              <w:rPr>
                <w:b/>
                <w:bCs/>
                <w:sz w:val="24"/>
                <w:szCs w:val="24"/>
              </w:rPr>
              <w:t>ЗП5122971</w:t>
            </w:r>
            <w:r w:rsidRPr="008F41AE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8F41AE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8F41AE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8F41AE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8F41AE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83102B">
              <w:rPr>
                <w:b/>
                <w:sz w:val="24"/>
                <w:szCs w:val="24"/>
              </w:rPr>
              <w:t xml:space="preserve">№ </w:t>
            </w:r>
            <w:r w:rsidR="009E6A35" w:rsidRPr="0083102B">
              <w:rPr>
                <w:b/>
                <w:sz w:val="24"/>
                <w:szCs w:val="24"/>
              </w:rPr>
              <w:t>9</w:t>
            </w:r>
            <w:r w:rsidR="007E0F60" w:rsidRPr="0083102B">
              <w:rPr>
                <w:b/>
                <w:sz w:val="24"/>
                <w:szCs w:val="24"/>
              </w:rPr>
              <w:t>4</w:t>
            </w:r>
            <w:r w:rsidR="00DA4A25" w:rsidRPr="0083102B">
              <w:rPr>
                <w:b/>
                <w:sz w:val="24"/>
                <w:szCs w:val="24"/>
              </w:rPr>
              <w:t xml:space="preserve"> </w:t>
            </w:r>
            <w:r w:rsidRPr="0083102B">
              <w:rPr>
                <w:sz w:val="24"/>
                <w:szCs w:val="24"/>
              </w:rPr>
              <w:t>на</w:t>
            </w:r>
            <w:r w:rsidRPr="008F41AE">
              <w:rPr>
                <w:sz w:val="24"/>
                <w:szCs w:val="24"/>
              </w:rPr>
              <w:t xml:space="preserve">  </w:t>
            </w:r>
            <w:hyperlink r:id="rId9" w:history="1">
              <w:r w:rsidRPr="008F41A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8F41AE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8F41AE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8F41AE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8F41AE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311BF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311B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07AA3" w:rsidRPr="002311BF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2F0912" w:rsidRPr="002311BF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="00A317C5" w:rsidRPr="002311BF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2311BF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2311BF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A7DA9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2F091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2311BF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8C131B">
        <w:trPr>
          <w:trHeight w:val="103"/>
          <w:jc w:val="center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2311BF">
              <w:rPr>
                <w:b/>
              </w:rPr>
              <w:t>30</w:t>
            </w:r>
            <w:r w:rsidR="002F0912">
              <w:rPr>
                <w:b/>
              </w:rPr>
              <w:t>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FA7DA9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074EE1">
              <w:rPr>
                <w:b/>
              </w:rPr>
              <w:t>1</w:t>
            </w:r>
            <w:r w:rsidR="00FA7DA9">
              <w:rPr>
                <w:b/>
              </w:rPr>
              <w:t>9</w:t>
            </w:r>
            <w:r w:rsidR="002311BF">
              <w:rPr>
                <w:b/>
              </w:rPr>
              <w:t>.01</w:t>
            </w:r>
            <w:r w:rsidR="00A317C5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8C131B">
        <w:trPr>
          <w:jc w:val="center"/>
        </w:trPr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2311BF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FA7DA9">
              <w:rPr>
                <w:b/>
              </w:rPr>
              <w:t>20</w:t>
            </w:r>
            <w:r w:rsidR="002F0912">
              <w:rPr>
                <w:b/>
              </w:rPr>
              <w:t>.</w:t>
            </w:r>
            <w:r w:rsidR="002311BF">
              <w:rPr>
                <w:b/>
              </w:rPr>
              <w:t>0</w:t>
            </w:r>
            <w:r w:rsidR="002F0912">
              <w:rPr>
                <w:b/>
              </w:rPr>
              <w:t>1</w:t>
            </w:r>
            <w:r w:rsidR="001D6D54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8C131B">
        <w:trPr>
          <w:trHeight w:val="1137"/>
          <w:jc w:val="center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2311BF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FA7DA9">
              <w:rPr>
                <w:b/>
              </w:rPr>
              <w:t>21</w:t>
            </w:r>
            <w:r w:rsidR="002F0912">
              <w:rPr>
                <w:b/>
              </w:rPr>
              <w:t>.</w:t>
            </w:r>
            <w:r w:rsidR="002311BF">
              <w:rPr>
                <w:b/>
              </w:rPr>
              <w:t>0</w:t>
            </w:r>
            <w:r w:rsidR="002F0912">
              <w:rPr>
                <w:b/>
              </w:rPr>
              <w:t>1</w:t>
            </w:r>
            <w:r w:rsidR="001D6D54">
              <w:rPr>
                <w:b/>
              </w:rPr>
              <w:t>.202</w:t>
            </w:r>
            <w:r w:rsidR="002311BF">
              <w:rPr>
                <w:b/>
              </w:rPr>
              <w:t>6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8C1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4EE1"/>
    <w:rsid w:val="00075B3F"/>
    <w:rsid w:val="00076179"/>
    <w:rsid w:val="00077F53"/>
    <w:rsid w:val="000854AF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222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311BF"/>
    <w:rsid w:val="002414EA"/>
    <w:rsid w:val="0024228B"/>
    <w:rsid w:val="00261405"/>
    <w:rsid w:val="00263F7A"/>
    <w:rsid w:val="00265A00"/>
    <w:rsid w:val="002664F6"/>
    <w:rsid w:val="0026685B"/>
    <w:rsid w:val="00281D1F"/>
    <w:rsid w:val="00282B1D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3693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4060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0F60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102B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131B"/>
    <w:rsid w:val="008C422A"/>
    <w:rsid w:val="008D083A"/>
    <w:rsid w:val="008D4794"/>
    <w:rsid w:val="008D4EBC"/>
    <w:rsid w:val="008E2F79"/>
    <w:rsid w:val="008E518E"/>
    <w:rsid w:val="008E6F7D"/>
    <w:rsid w:val="008E7C16"/>
    <w:rsid w:val="008F1473"/>
    <w:rsid w:val="008F3375"/>
    <w:rsid w:val="008F41AE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247"/>
    <w:rsid w:val="009D0D41"/>
    <w:rsid w:val="009D2C8D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181E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A67E1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227D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712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050DC"/>
    <w:rsid w:val="00F07AA3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1C1F"/>
    <w:rsid w:val="00F66528"/>
    <w:rsid w:val="00F705A4"/>
    <w:rsid w:val="00F71AB9"/>
    <w:rsid w:val="00F81A1D"/>
    <w:rsid w:val="00F849AB"/>
    <w:rsid w:val="00F84D13"/>
    <w:rsid w:val="00FA0ECC"/>
    <w:rsid w:val="00FA1ED9"/>
    <w:rsid w:val="00FA7DA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0B7D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A67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A67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A67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A67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D9E8-27EF-40C8-B488-591D5B7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2022-11-28T11:55:00Z</cp:lastPrinted>
  <dcterms:created xsi:type="dcterms:W3CDTF">2026-01-14T00:08:00Z</dcterms:created>
  <dcterms:modified xsi:type="dcterms:W3CDTF">2026-01-14T00:08:00Z</dcterms:modified>
</cp:coreProperties>
</file>